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650C" w14:textId="77777777" w:rsidR="00123466" w:rsidRPr="0011404C" w:rsidRDefault="00DF026A" w:rsidP="00DF026A">
      <w:pPr>
        <w:jc w:val="center"/>
        <w:rPr>
          <w:color w:val="538135" w:themeColor="accent6" w:themeShade="BF"/>
          <w:sz w:val="26"/>
          <w:szCs w:val="26"/>
        </w:rPr>
      </w:pPr>
      <w:r w:rsidRPr="0011404C">
        <w:rPr>
          <w:rFonts w:ascii="Times New Roman" w:hAnsi="Times New Roman" w:cs="Times New Roman"/>
          <w:b/>
          <w:color w:val="538135" w:themeColor="accent6" w:themeShade="BF"/>
          <w:sz w:val="26"/>
          <w:szCs w:val="26"/>
        </w:rPr>
        <w:t>Rēķini par sadzīves atkritumu apsaimniekošanu – jautājumi un atbildes.</w:t>
      </w:r>
    </w:p>
    <w:p w14:paraId="4F296941" w14:textId="77777777" w:rsidR="00DF026A" w:rsidRDefault="00DF026A" w:rsidP="00123466">
      <w:pPr>
        <w:jc w:val="both"/>
        <w:rPr>
          <w:rFonts w:ascii="Times New Roman" w:hAnsi="Times New Roman" w:cs="Times New Roman"/>
          <w:b/>
          <w:sz w:val="24"/>
          <w:szCs w:val="24"/>
        </w:rPr>
      </w:pPr>
    </w:p>
    <w:p w14:paraId="7D030A4E" w14:textId="77777777" w:rsidR="003D3D3B" w:rsidRPr="0011404C" w:rsidRDefault="008D3E99" w:rsidP="0011404C">
      <w:pPr>
        <w:shd w:val="clear" w:color="auto" w:fill="E2EFD9" w:themeFill="accent6" w:themeFillTint="33"/>
        <w:spacing w:after="120"/>
        <w:jc w:val="both"/>
        <w:rPr>
          <w:rFonts w:ascii="Times New Roman" w:hAnsi="Times New Roman" w:cs="Times New Roman"/>
          <w:b/>
          <w:caps/>
          <w:color w:val="538135" w:themeColor="accent6" w:themeShade="BF"/>
          <w:sz w:val="24"/>
          <w:szCs w:val="24"/>
        </w:rPr>
      </w:pPr>
      <w:r>
        <w:rPr>
          <w:rFonts w:ascii="Times New Roman" w:hAnsi="Times New Roman" w:cs="Times New Roman"/>
          <w:b/>
          <w:caps/>
          <w:color w:val="538135" w:themeColor="accent6" w:themeShade="BF"/>
          <w:sz w:val="24"/>
          <w:szCs w:val="24"/>
        </w:rPr>
        <w:t xml:space="preserve">kā veidojas rēķins un kā to “nolasīt” </w:t>
      </w:r>
      <w:r w:rsidR="003D3D3B" w:rsidRPr="0011404C">
        <w:rPr>
          <w:rFonts w:ascii="Times New Roman" w:hAnsi="Times New Roman" w:cs="Times New Roman"/>
          <w:b/>
          <w:caps/>
          <w:color w:val="538135" w:themeColor="accent6" w:themeShade="BF"/>
          <w:sz w:val="24"/>
          <w:szCs w:val="24"/>
        </w:rPr>
        <w:t>?</w:t>
      </w:r>
    </w:p>
    <w:p w14:paraId="78AF3F0E" w14:textId="77777777" w:rsidR="00941B6B" w:rsidRDefault="008D3E99" w:rsidP="00941B6B">
      <w:pPr>
        <w:spacing w:after="120"/>
        <w:jc w:val="both"/>
        <w:rPr>
          <w:rFonts w:ascii="Times New Roman" w:hAnsi="Times New Roman" w:cs="Times New Roman"/>
          <w:sz w:val="24"/>
          <w:szCs w:val="24"/>
        </w:rPr>
      </w:pPr>
      <w:r>
        <w:rPr>
          <w:rFonts w:ascii="Times New Roman" w:hAnsi="Times New Roman" w:cs="Times New Roman"/>
          <w:sz w:val="24"/>
          <w:szCs w:val="24"/>
        </w:rPr>
        <w:t>Rēķini tiek izrakstīti, pamatojoties uz diviem mainīgiem rādītājiem- izvestā atkritumu apjoma no attiecīgās daudzdzīvokļu dzīvojamās mājas vai māju grupas un šajā mājā vai māju gru</w:t>
      </w:r>
      <w:r w:rsidR="00295742">
        <w:rPr>
          <w:rFonts w:ascii="Times New Roman" w:hAnsi="Times New Roman" w:cs="Times New Roman"/>
          <w:sz w:val="24"/>
          <w:szCs w:val="24"/>
        </w:rPr>
        <w:t xml:space="preserve">pā deklarēto personu skaita , tādēļ arī </w:t>
      </w:r>
      <w:r w:rsidR="00295742" w:rsidRPr="00295742">
        <w:rPr>
          <w:rFonts w:ascii="Times New Roman" w:hAnsi="Times New Roman" w:cs="Times New Roman"/>
          <w:sz w:val="24"/>
          <w:szCs w:val="24"/>
        </w:rPr>
        <w:t>rēķina izskats un taj</w:t>
      </w:r>
      <w:r w:rsidR="00295742">
        <w:rPr>
          <w:rFonts w:ascii="Times New Roman" w:hAnsi="Times New Roman" w:cs="Times New Roman"/>
          <w:sz w:val="24"/>
          <w:szCs w:val="24"/>
        </w:rPr>
        <w:t>ā redzamie mainīgie rādītāji ir atšķirīgi no iepriekšējiem rēķiniem</w:t>
      </w:r>
      <w:r w:rsidR="001F4DD5">
        <w:rPr>
          <w:rFonts w:ascii="Times New Roman" w:hAnsi="Times New Roman" w:cs="Times New Roman"/>
          <w:sz w:val="24"/>
          <w:szCs w:val="24"/>
        </w:rPr>
        <w:t>:</w:t>
      </w:r>
    </w:p>
    <w:p w14:paraId="7612EB80" w14:textId="77777777" w:rsidR="001F4DD5" w:rsidRPr="00941B6B" w:rsidRDefault="007A3B17" w:rsidP="00941B6B">
      <w:pPr>
        <w:pStyle w:val="ListParagraph"/>
        <w:numPr>
          <w:ilvl w:val="0"/>
          <w:numId w:val="5"/>
        </w:numPr>
        <w:spacing w:after="120"/>
        <w:jc w:val="both"/>
        <w:rPr>
          <w:rFonts w:ascii="Times New Roman" w:hAnsi="Times New Roman" w:cs="Times New Roman"/>
          <w:sz w:val="24"/>
          <w:szCs w:val="24"/>
        </w:rPr>
      </w:pPr>
      <w:r w:rsidRPr="00A64C2E">
        <w:rPr>
          <w:rFonts w:ascii="Times New Roman" w:hAnsi="Times New Roman" w:cs="Times New Roman"/>
          <w:sz w:val="24"/>
          <w:szCs w:val="24"/>
          <w:u w:val="single"/>
        </w:rPr>
        <w:t>iedzīvotāju skaits</w:t>
      </w:r>
      <w:r>
        <w:rPr>
          <w:rFonts w:ascii="Times New Roman" w:hAnsi="Times New Roman" w:cs="Times New Roman"/>
          <w:sz w:val="24"/>
          <w:szCs w:val="24"/>
        </w:rPr>
        <w:t xml:space="preserve">: </w:t>
      </w:r>
      <w:r w:rsidR="00941B6B">
        <w:rPr>
          <w:rFonts w:ascii="Times New Roman" w:hAnsi="Times New Roman" w:cs="Times New Roman"/>
          <w:sz w:val="24"/>
          <w:szCs w:val="24"/>
        </w:rPr>
        <w:t xml:space="preserve">pašvaldības SIA “Ventspils labiekārtošanas kombināts” rīcībā esošā informācija par </w:t>
      </w:r>
      <w:r w:rsidR="0005163D">
        <w:rPr>
          <w:rFonts w:ascii="Times New Roman" w:hAnsi="Times New Roman" w:cs="Times New Roman"/>
          <w:sz w:val="24"/>
          <w:szCs w:val="24"/>
        </w:rPr>
        <w:t xml:space="preserve">deklarēto </w:t>
      </w:r>
      <w:r w:rsidR="00941B6B">
        <w:rPr>
          <w:rFonts w:ascii="Times New Roman" w:hAnsi="Times New Roman" w:cs="Times New Roman"/>
          <w:sz w:val="24"/>
          <w:szCs w:val="24"/>
        </w:rPr>
        <w:t>personu skaitu dzīvoklī,</w:t>
      </w:r>
    </w:p>
    <w:p w14:paraId="4EE19199" w14:textId="77777777" w:rsidR="003D3D3B" w:rsidRDefault="007A3B17" w:rsidP="001F4DD5">
      <w:pPr>
        <w:pStyle w:val="ListParagraph"/>
        <w:numPr>
          <w:ilvl w:val="0"/>
          <w:numId w:val="5"/>
        </w:numPr>
        <w:spacing w:after="120"/>
        <w:jc w:val="both"/>
        <w:rPr>
          <w:rFonts w:ascii="Times New Roman" w:hAnsi="Times New Roman" w:cs="Times New Roman"/>
          <w:sz w:val="24"/>
          <w:szCs w:val="24"/>
        </w:rPr>
      </w:pPr>
      <w:r w:rsidRPr="00A64C2E">
        <w:rPr>
          <w:rFonts w:ascii="Times New Roman" w:hAnsi="Times New Roman" w:cs="Times New Roman"/>
          <w:sz w:val="24"/>
          <w:szCs w:val="24"/>
          <w:u w:val="single"/>
        </w:rPr>
        <w:t>daudzums</w:t>
      </w:r>
      <w:r>
        <w:rPr>
          <w:rFonts w:ascii="Times New Roman" w:hAnsi="Times New Roman" w:cs="Times New Roman"/>
          <w:sz w:val="24"/>
          <w:szCs w:val="24"/>
        </w:rPr>
        <w:t xml:space="preserve">: </w:t>
      </w:r>
      <w:r w:rsidR="001F4DD5">
        <w:rPr>
          <w:rFonts w:ascii="Times New Roman" w:hAnsi="Times New Roman" w:cs="Times New Roman"/>
          <w:sz w:val="24"/>
          <w:szCs w:val="24"/>
        </w:rPr>
        <w:t xml:space="preserve">uz </w:t>
      </w:r>
      <w:r w:rsidR="00941B6B">
        <w:rPr>
          <w:rFonts w:ascii="Times New Roman" w:hAnsi="Times New Roman" w:cs="Times New Roman"/>
          <w:sz w:val="24"/>
          <w:szCs w:val="24"/>
        </w:rPr>
        <w:t>dzīvokli attiecinātais</w:t>
      </w:r>
      <w:r w:rsidR="001F4DD5" w:rsidRPr="001F4DD5">
        <w:rPr>
          <w:rFonts w:ascii="Times New Roman" w:hAnsi="Times New Roman" w:cs="Times New Roman"/>
          <w:sz w:val="24"/>
          <w:szCs w:val="24"/>
        </w:rPr>
        <w:t xml:space="preserve"> atkritumu apjom</w:t>
      </w:r>
      <w:r w:rsidR="00941B6B">
        <w:rPr>
          <w:rFonts w:ascii="Times New Roman" w:hAnsi="Times New Roman" w:cs="Times New Roman"/>
          <w:sz w:val="24"/>
          <w:szCs w:val="24"/>
        </w:rPr>
        <w:t>s (m3</w:t>
      </w:r>
      <w:r w:rsidR="00AF4630">
        <w:rPr>
          <w:rFonts w:ascii="Times New Roman" w:hAnsi="Times New Roman" w:cs="Times New Roman"/>
          <w:sz w:val="24"/>
          <w:szCs w:val="24"/>
        </w:rPr>
        <w:t>/ mēn</w:t>
      </w:r>
      <w:r w:rsidR="00941B6B">
        <w:rPr>
          <w:rFonts w:ascii="Times New Roman" w:hAnsi="Times New Roman" w:cs="Times New Roman"/>
          <w:sz w:val="24"/>
          <w:szCs w:val="24"/>
        </w:rPr>
        <w:t>). Uz vienu personu attiecināmais atkritumu apjoms tiek aprēķināts</w:t>
      </w:r>
      <w:r w:rsidR="001F4DD5" w:rsidRPr="001F4DD5">
        <w:rPr>
          <w:rFonts w:ascii="Times New Roman" w:hAnsi="Times New Roman" w:cs="Times New Roman"/>
          <w:sz w:val="24"/>
          <w:szCs w:val="24"/>
        </w:rPr>
        <w:t xml:space="preserve">, </w:t>
      </w:r>
      <w:r w:rsidR="003D3D3B" w:rsidRPr="001F4DD5">
        <w:rPr>
          <w:rFonts w:ascii="Times New Roman" w:hAnsi="Times New Roman" w:cs="Times New Roman"/>
          <w:sz w:val="24"/>
          <w:szCs w:val="24"/>
        </w:rPr>
        <w:t xml:space="preserve">pamatojoties </w:t>
      </w:r>
      <w:r w:rsidR="008D3E99">
        <w:rPr>
          <w:rFonts w:ascii="Times New Roman" w:hAnsi="Times New Roman" w:cs="Times New Roman"/>
          <w:sz w:val="24"/>
          <w:szCs w:val="24"/>
        </w:rPr>
        <w:t xml:space="preserve">uz aprēķina </w:t>
      </w:r>
      <w:r w:rsidR="003D3D3B" w:rsidRPr="001F4DD5">
        <w:rPr>
          <w:rFonts w:ascii="Times New Roman" w:hAnsi="Times New Roman" w:cs="Times New Roman"/>
          <w:sz w:val="24"/>
          <w:szCs w:val="24"/>
        </w:rPr>
        <w:t xml:space="preserve">mēnesī izvestā atkritumu apjoma (m3) un deklarēto personu skaita </w:t>
      </w:r>
      <w:r w:rsidR="001F4DD5" w:rsidRPr="001F4DD5">
        <w:rPr>
          <w:rFonts w:ascii="Times New Roman" w:hAnsi="Times New Roman" w:cs="Times New Roman"/>
          <w:sz w:val="24"/>
          <w:szCs w:val="24"/>
        </w:rPr>
        <w:t>attiecīgajā daudzdzīvokļ</w:t>
      </w:r>
      <w:r w:rsidR="00941B6B">
        <w:rPr>
          <w:rFonts w:ascii="Times New Roman" w:hAnsi="Times New Roman" w:cs="Times New Roman"/>
          <w:sz w:val="24"/>
          <w:szCs w:val="24"/>
        </w:rPr>
        <w:t>u dzīvojamā mājā vai māju grupā,</w:t>
      </w:r>
      <w:r w:rsidR="00AF4630">
        <w:rPr>
          <w:rFonts w:ascii="Times New Roman" w:hAnsi="Times New Roman" w:cs="Times New Roman"/>
          <w:sz w:val="24"/>
          <w:szCs w:val="24"/>
        </w:rPr>
        <w:t xml:space="preserve"> un šis apjoms tiek sareizināts ar personu skaitu dzīvoklī,</w:t>
      </w:r>
    </w:p>
    <w:p w14:paraId="3E9B7D6A" w14:textId="77777777" w:rsidR="001F4DD5" w:rsidRDefault="00A64C2E" w:rsidP="003D3D3B">
      <w:pPr>
        <w:pStyle w:val="ListParagraph"/>
        <w:numPr>
          <w:ilvl w:val="0"/>
          <w:numId w:val="5"/>
        </w:numPr>
        <w:spacing w:after="120"/>
        <w:jc w:val="both"/>
        <w:rPr>
          <w:rFonts w:ascii="Times New Roman" w:hAnsi="Times New Roman" w:cs="Times New Roman"/>
          <w:sz w:val="24"/>
          <w:szCs w:val="24"/>
        </w:rPr>
      </w:pPr>
      <w:r w:rsidRPr="00A64C2E">
        <w:rPr>
          <w:rFonts w:ascii="Times New Roman" w:hAnsi="Times New Roman" w:cs="Times New Roman"/>
          <w:sz w:val="24"/>
          <w:szCs w:val="24"/>
          <w:u w:val="single"/>
        </w:rPr>
        <w:t>tarifs:</w:t>
      </w:r>
      <w:r>
        <w:rPr>
          <w:rFonts w:ascii="Times New Roman" w:hAnsi="Times New Roman" w:cs="Times New Roman"/>
          <w:sz w:val="24"/>
          <w:szCs w:val="24"/>
        </w:rPr>
        <w:t xml:space="preserve"> </w:t>
      </w:r>
      <w:r w:rsidR="001F4DD5">
        <w:rPr>
          <w:rFonts w:ascii="Times New Roman" w:hAnsi="Times New Roman" w:cs="Times New Roman"/>
          <w:sz w:val="24"/>
          <w:szCs w:val="24"/>
        </w:rPr>
        <w:t>m</w:t>
      </w:r>
      <w:r w:rsidR="001F4DD5" w:rsidRPr="001F4DD5">
        <w:rPr>
          <w:rFonts w:ascii="Times New Roman" w:hAnsi="Times New Roman" w:cs="Times New Roman"/>
          <w:sz w:val="24"/>
          <w:szCs w:val="24"/>
        </w:rPr>
        <w:t>aksa par 1 m3</w:t>
      </w:r>
      <w:r w:rsidR="00941B6B">
        <w:rPr>
          <w:rFonts w:ascii="Times New Roman" w:hAnsi="Times New Roman" w:cs="Times New Roman"/>
          <w:sz w:val="24"/>
          <w:szCs w:val="24"/>
        </w:rPr>
        <w:t xml:space="preserve"> atkritumu</w:t>
      </w:r>
      <w:r w:rsidR="001F4DD5" w:rsidRPr="001F4DD5">
        <w:rPr>
          <w:rFonts w:ascii="Times New Roman" w:hAnsi="Times New Roman" w:cs="Times New Roman"/>
          <w:sz w:val="24"/>
          <w:szCs w:val="24"/>
        </w:rPr>
        <w:t xml:space="preserve"> apsaimniekošanu</w:t>
      </w:r>
      <w:r>
        <w:rPr>
          <w:rFonts w:ascii="Times New Roman" w:hAnsi="Times New Roman" w:cs="Times New Roman"/>
          <w:sz w:val="24"/>
          <w:szCs w:val="24"/>
        </w:rPr>
        <w:t xml:space="preserve"> ir</w:t>
      </w:r>
      <w:r w:rsidR="00941B6B">
        <w:rPr>
          <w:rFonts w:ascii="Times New Roman" w:hAnsi="Times New Roman" w:cs="Times New Roman"/>
          <w:sz w:val="24"/>
          <w:szCs w:val="24"/>
        </w:rPr>
        <w:t xml:space="preserve"> </w:t>
      </w:r>
      <w:r w:rsidR="0054300C">
        <w:rPr>
          <w:rFonts w:ascii="Times New Roman" w:hAnsi="Times New Roman" w:cs="Times New Roman"/>
          <w:sz w:val="24"/>
          <w:szCs w:val="24"/>
        </w:rPr>
        <w:t xml:space="preserve">10.85 EUR/m3, papildus </w:t>
      </w:r>
      <w:r>
        <w:rPr>
          <w:rFonts w:ascii="Times New Roman" w:hAnsi="Times New Roman" w:cs="Times New Roman"/>
          <w:sz w:val="24"/>
          <w:szCs w:val="24"/>
        </w:rPr>
        <w:t xml:space="preserve">tiek </w:t>
      </w:r>
      <w:r w:rsidR="0054300C">
        <w:rPr>
          <w:rFonts w:ascii="Times New Roman" w:hAnsi="Times New Roman" w:cs="Times New Roman"/>
          <w:sz w:val="24"/>
          <w:szCs w:val="24"/>
        </w:rPr>
        <w:t>aprēķin</w:t>
      </w:r>
      <w:r>
        <w:rPr>
          <w:rFonts w:ascii="Times New Roman" w:hAnsi="Times New Roman" w:cs="Times New Roman"/>
          <w:sz w:val="24"/>
          <w:szCs w:val="24"/>
        </w:rPr>
        <w:t>āts</w:t>
      </w:r>
      <w:r w:rsidR="0054300C">
        <w:rPr>
          <w:rFonts w:ascii="Times New Roman" w:hAnsi="Times New Roman" w:cs="Times New Roman"/>
          <w:sz w:val="24"/>
          <w:szCs w:val="24"/>
        </w:rPr>
        <w:t xml:space="preserve"> PVN</w:t>
      </w:r>
      <w:r w:rsidR="00941B6B">
        <w:rPr>
          <w:rFonts w:ascii="Times New Roman" w:hAnsi="Times New Roman" w:cs="Times New Roman"/>
          <w:sz w:val="24"/>
          <w:szCs w:val="24"/>
        </w:rPr>
        <w:t xml:space="preserve"> (</w:t>
      </w:r>
      <w:r w:rsidR="0054300C">
        <w:rPr>
          <w:rFonts w:ascii="Times New Roman" w:hAnsi="Times New Roman" w:cs="Times New Roman"/>
          <w:sz w:val="24"/>
          <w:szCs w:val="24"/>
        </w:rPr>
        <w:t xml:space="preserve">maksa </w:t>
      </w:r>
      <w:r>
        <w:rPr>
          <w:rFonts w:ascii="Times New Roman" w:hAnsi="Times New Roman" w:cs="Times New Roman"/>
          <w:sz w:val="24"/>
          <w:szCs w:val="24"/>
        </w:rPr>
        <w:t>spēkā kopš</w:t>
      </w:r>
      <w:r w:rsidR="00941B6B">
        <w:rPr>
          <w:rFonts w:ascii="Times New Roman" w:hAnsi="Times New Roman" w:cs="Times New Roman"/>
          <w:sz w:val="24"/>
          <w:szCs w:val="24"/>
        </w:rPr>
        <w:t xml:space="preserve"> 01.02.2018.)</w:t>
      </w:r>
    </w:p>
    <w:p w14:paraId="6E271562" w14:textId="77777777" w:rsidR="00A64C2E" w:rsidRDefault="007A3B17" w:rsidP="003D3D3B">
      <w:pPr>
        <w:pStyle w:val="ListParagraph"/>
        <w:numPr>
          <w:ilvl w:val="0"/>
          <w:numId w:val="5"/>
        </w:numPr>
        <w:spacing w:after="120"/>
        <w:jc w:val="both"/>
        <w:rPr>
          <w:rFonts w:ascii="Times New Roman" w:hAnsi="Times New Roman" w:cs="Times New Roman"/>
          <w:sz w:val="24"/>
          <w:szCs w:val="24"/>
        </w:rPr>
      </w:pPr>
      <w:r w:rsidRPr="00A64C2E">
        <w:rPr>
          <w:rFonts w:ascii="Times New Roman" w:hAnsi="Times New Roman" w:cs="Times New Roman"/>
          <w:sz w:val="24"/>
          <w:szCs w:val="24"/>
          <w:u w:val="single"/>
        </w:rPr>
        <w:t>atkritumi (m3):</w:t>
      </w:r>
      <w:r>
        <w:rPr>
          <w:rFonts w:ascii="Times New Roman" w:hAnsi="Times New Roman" w:cs="Times New Roman"/>
          <w:sz w:val="24"/>
          <w:szCs w:val="24"/>
        </w:rPr>
        <w:t xml:space="preserve"> gadījumos, ja daudzdzīvokļu dzīvojamai mājai ir atsevišķa konteineru novietne vai laukums, rēķinā redzams izvestais atkritumu apjoms mēnesī</w:t>
      </w:r>
      <w:r w:rsidR="0005163D">
        <w:rPr>
          <w:rFonts w:ascii="Times New Roman" w:hAnsi="Times New Roman" w:cs="Times New Roman"/>
          <w:sz w:val="24"/>
          <w:szCs w:val="24"/>
        </w:rPr>
        <w:t>,</w:t>
      </w:r>
    </w:p>
    <w:p w14:paraId="6C6C548C" w14:textId="77777777" w:rsidR="00A64C2E" w:rsidRPr="00A64C2E" w:rsidRDefault="00A64C2E" w:rsidP="00A64C2E">
      <w:pPr>
        <w:pStyle w:val="ListParagraph"/>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u w:val="single"/>
        </w:rPr>
        <w:t>rēķina piegādes maksa:</w:t>
      </w:r>
      <w:r>
        <w:rPr>
          <w:rFonts w:ascii="Times New Roman" w:hAnsi="Times New Roman" w:cs="Times New Roman"/>
          <w:sz w:val="24"/>
          <w:szCs w:val="24"/>
        </w:rPr>
        <w:t xml:space="preserve"> </w:t>
      </w:r>
      <w:r w:rsidRPr="00A64C2E">
        <w:rPr>
          <w:rFonts w:ascii="Times New Roman" w:hAnsi="Times New Roman" w:cs="Times New Roman"/>
          <w:sz w:val="24"/>
          <w:szCs w:val="24"/>
        </w:rPr>
        <w:t>ja pašvaldības SIA “Ventspils labiekārtošanas kombināts” nav iesniegta e-pasta adrese, uz kuru sūtīt rēķinu, tiek piemērota papildus maksa par rēķina piegādi – 1.</w:t>
      </w:r>
      <w:r>
        <w:rPr>
          <w:rFonts w:ascii="Times New Roman" w:hAnsi="Times New Roman" w:cs="Times New Roman"/>
          <w:sz w:val="24"/>
          <w:szCs w:val="24"/>
        </w:rPr>
        <w:t>20</w:t>
      </w:r>
      <w:r w:rsidRPr="00A64C2E">
        <w:rPr>
          <w:rFonts w:ascii="Times New Roman" w:hAnsi="Times New Roman" w:cs="Times New Roman"/>
          <w:sz w:val="24"/>
          <w:szCs w:val="24"/>
        </w:rPr>
        <w:t xml:space="preserve"> EUR/ mēn</w:t>
      </w:r>
      <w:r>
        <w:rPr>
          <w:rFonts w:ascii="Times New Roman" w:hAnsi="Times New Roman" w:cs="Times New Roman"/>
          <w:sz w:val="24"/>
          <w:szCs w:val="24"/>
        </w:rPr>
        <w:t>., papildus tiek aprēķināts PVN</w:t>
      </w:r>
      <w:r w:rsidRPr="00A64C2E">
        <w:rPr>
          <w:rFonts w:ascii="Times New Roman" w:hAnsi="Times New Roman" w:cs="Times New Roman"/>
          <w:sz w:val="24"/>
          <w:szCs w:val="24"/>
        </w:rPr>
        <w:t>.</w:t>
      </w:r>
      <w:r>
        <w:rPr>
          <w:rFonts w:ascii="Times New Roman" w:hAnsi="Times New Roman" w:cs="Times New Roman"/>
          <w:sz w:val="24"/>
          <w:szCs w:val="24"/>
        </w:rPr>
        <w:t xml:space="preserve"> </w:t>
      </w:r>
      <w:r w:rsidRPr="00A64C2E">
        <w:rPr>
          <w:rFonts w:ascii="Times New Roman" w:hAnsi="Times New Roman" w:cs="Times New Roman"/>
          <w:sz w:val="24"/>
          <w:szCs w:val="24"/>
        </w:rPr>
        <w:t xml:space="preserve">Lai izvairītos no </w:t>
      </w:r>
      <w:r>
        <w:rPr>
          <w:rFonts w:ascii="Times New Roman" w:hAnsi="Times New Roman" w:cs="Times New Roman"/>
          <w:sz w:val="24"/>
          <w:szCs w:val="24"/>
        </w:rPr>
        <w:t>papildus maksājumu</w:t>
      </w:r>
      <w:r w:rsidRPr="00A64C2E">
        <w:rPr>
          <w:rFonts w:ascii="Times New Roman" w:hAnsi="Times New Roman" w:cs="Times New Roman"/>
          <w:sz w:val="24"/>
          <w:szCs w:val="24"/>
        </w:rPr>
        <w:t xml:space="preserve">, aicinām tos klientus, kuri vēl nav iesnieguši e-pasta adresi rēķina saņemšanai, to izdarīt, sūtot informāciju uz : </w:t>
      </w:r>
      <w:hyperlink r:id="rId5" w:history="1">
        <w:r w:rsidRPr="00A64C2E">
          <w:rPr>
            <w:rStyle w:val="Hyperlink"/>
            <w:rFonts w:ascii="Times New Roman" w:hAnsi="Times New Roman" w:cs="Times New Roman"/>
            <w:sz w:val="24"/>
            <w:szCs w:val="24"/>
          </w:rPr>
          <w:t>vlk@ventspils.lv</w:t>
        </w:r>
      </w:hyperlink>
      <w:r w:rsidRPr="00A64C2E">
        <w:rPr>
          <w:rFonts w:ascii="Times New Roman" w:hAnsi="Times New Roman" w:cs="Times New Roman"/>
          <w:sz w:val="24"/>
          <w:szCs w:val="24"/>
        </w:rPr>
        <w:t xml:space="preserve"> .</w:t>
      </w:r>
    </w:p>
    <w:p w14:paraId="12F47A1F" w14:textId="77777777" w:rsidR="007A3B17" w:rsidRPr="00A64C2E" w:rsidRDefault="007A3B17" w:rsidP="00A64C2E"/>
    <w:p w14:paraId="47FDA318" w14:textId="77777777" w:rsidR="007A3B17" w:rsidRPr="00A64C2E" w:rsidRDefault="00A64C2E" w:rsidP="00A64C2E">
      <w:r>
        <w:rPr>
          <w:noProof/>
          <w:lang w:eastAsia="lv-LV"/>
        </w:rPr>
        <w:drawing>
          <wp:inline distT="0" distB="0" distL="0" distR="0" wp14:anchorId="5FDA785D" wp14:editId="5B485FD3">
            <wp:extent cx="6257145" cy="5961413"/>
            <wp:effectExtent l="0" t="0" r="0" b="127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1288" cy="5965360"/>
                    </a:xfrm>
                    <a:prstGeom prst="rect">
                      <a:avLst/>
                    </a:prstGeom>
                    <a:noFill/>
                    <a:ln>
                      <a:noFill/>
                    </a:ln>
                  </pic:spPr>
                </pic:pic>
              </a:graphicData>
            </a:graphic>
          </wp:inline>
        </w:drawing>
      </w:r>
    </w:p>
    <w:p w14:paraId="6866B385" w14:textId="77777777" w:rsidR="004873F5" w:rsidRDefault="00DF026A" w:rsidP="003D3D3B">
      <w:pPr>
        <w:spacing w:after="120"/>
        <w:jc w:val="both"/>
        <w:rPr>
          <w:rFonts w:ascii="Times New Roman" w:hAnsi="Times New Roman" w:cs="Times New Roman"/>
          <w:sz w:val="24"/>
          <w:szCs w:val="24"/>
        </w:rPr>
      </w:pPr>
      <w:r>
        <w:rPr>
          <w:rFonts w:ascii="Times New Roman" w:hAnsi="Times New Roman" w:cs="Times New Roman"/>
          <w:sz w:val="24"/>
          <w:szCs w:val="24"/>
        </w:rPr>
        <w:t>P</w:t>
      </w:r>
      <w:r w:rsidRPr="00DF026A">
        <w:rPr>
          <w:rFonts w:ascii="Times New Roman" w:hAnsi="Times New Roman" w:cs="Times New Roman"/>
          <w:sz w:val="24"/>
          <w:szCs w:val="24"/>
        </w:rPr>
        <w:t>amatojoties uz iedzīvotāju ieteikumiem, nākamajā mēnesī iespējamas izmaiņas rēķina vizuālajā izskatā</w:t>
      </w:r>
      <w:r>
        <w:rPr>
          <w:rFonts w:ascii="Times New Roman" w:hAnsi="Times New Roman" w:cs="Times New Roman"/>
          <w:sz w:val="24"/>
          <w:szCs w:val="24"/>
        </w:rPr>
        <w:t>.</w:t>
      </w:r>
    </w:p>
    <w:p w14:paraId="4701F36C" w14:textId="77777777" w:rsidR="0011404C" w:rsidRDefault="0011404C" w:rsidP="003D3D3B">
      <w:pPr>
        <w:spacing w:after="120"/>
        <w:jc w:val="both"/>
        <w:rPr>
          <w:rFonts w:ascii="Times New Roman" w:hAnsi="Times New Roman" w:cs="Times New Roman"/>
          <w:sz w:val="24"/>
          <w:szCs w:val="24"/>
        </w:rPr>
      </w:pPr>
    </w:p>
    <w:p w14:paraId="30E4449C" w14:textId="77777777" w:rsidR="0011404C" w:rsidRPr="0005163D" w:rsidRDefault="0011404C" w:rsidP="0011404C">
      <w:pPr>
        <w:shd w:val="clear" w:color="auto" w:fill="E2EFD9" w:themeFill="accent6" w:themeFillTint="33"/>
        <w:spacing w:after="60" w:line="240" w:lineRule="auto"/>
        <w:jc w:val="both"/>
        <w:rPr>
          <w:rFonts w:ascii="Times New Roman" w:hAnsi="Times New Roman" w:cs="Times New Roman"/>
          <w:b/>
          <w:caps/>
          <w:color w:val="538135" w:themeColor="accent6" w:themeShade="BF"/>
          <w:sz w:val="24"/>
        </w:rPr>
      </w:pPr>
      <w:r>
        <w:rPr>
          <w:rFonts w:ascii="Times New Roman" w:hAnsi="Times New Roman" w:cs="Times New Roman"/>
          <w:b/>
          <w:caps/>
          <w:color w:val="538135" w:themeColor="accent6" w:themeShade="BF"/>
          <w:sz w:val="24"/>
          <w:shd w:val="clear" w:color="auto" w:fill="E2EFD9" w:themeFill="accent6" w:themeFillTint="33"/>
        </w:rPr>
        <w:t>Kā tiek</w:t>
      </w:r>
      <w:r w:rsidRPr="0005163D">
        <w:rPr>
          <w:rFonts w:ascii="Times New Roman" w:hAnsi="Times New Roman" w:cs="Times New Roman"/>
          <w:b/>
          <w:caps/>
          <w:color w:val="538135" w:themeColor="accent6" w:themeShade="BF"/>
          <w:sz w:val="24"/>
          <w:shd w:val="clear" w:color="auto" w:fill="E2EFD9" w:themeFill="accent6" w:themeFillTint="33"/>
        </w:rPr>
        <w:t xml:space="preserve"> noteikts izvestais atkritumu apjoms mēnesī?</w:t>
      </w:r>
    </w:p>
    <w:p w14:paraId="4028EE5D" w14:textId="77777777" w:rsidR="0011404C" w:rsidRPr="0011404C" w:rsidRDefault="0011404C" w:rsidP="0011404C">
      <w:pPr>
        <w:pStyle w:val="ListParagraph"/>
        <w:tabs>
          <w:tab w:val="left" w:pos="6375"/>
        </w:tabs>
        <w:spacing w:after="60" w:line="240" w:lineRule="auto"/>
        <w:ind w:left="0"/>
        <w:jc w:val="both"/>
        <w:rPr>
          <w:rFonts w:ascii="Times New Roman" w:hAnsi="Times New Roman" w:cs="Times New Roman"/>
          <w:sz w:val="24"/>
        </w:rPr>
      </w:pPr>
      <w:r>
        <w:rPr>
          <w:rFonts w:ascii="Times New Roman" w:hAnsi="Times New Roman" w:cs="Times New Roman"/>
          <w:sz w:val="24"/>
        </w:rPr>
        <w:t xml:space="preserve">Katrai daudzdzīvokļu dzīvojamai mājai vai māju grupai ir piesaistīti konteineri un tie tiek iztukšoti saskaņā ar iepriekš saskaņotu  grafiku, kas ir pamats izvestā apjoma aprēķinam. Izvestais atkritumu apjoms tiek noteikts </w:t>
      </w:r>
      <w:r>
        <w:rPr>
          <w:rFonts w:ascii="Times New Roman" w:hAnsi="Times New Roman" w:cs="Times New Roman"/>
          <w:sz w:val="24"/>
          <w:szCs w:val="24"/>
        </w:rPr>
        <w:t>kubikmetros (</w:t>
      </w:r>
      <w:r>
        <w:rPr>
          <w:rFonts w:ascii="Times New Roman" w:hAnsi="Times New Roman" w:cs="Times New Roman"/>
          <w:sz w:val="24"/>
        </w:rPr>
        <w:t xml:space="preserve">m3) un </w:t>
      </w:r>
      <w:r>
        <w:rPr>
          <w:rFonts w:ascii="Times New Roman" w:hAnsi="Times New Roman" w:cs="Times New Roman"/>
          <w:sz w:val="24"/>
          <w:szCs w:val="24"/>
        </w:rPr>
        <w:t>pašlaik netiek plānots mainīt uzskaites kārtību (piemēram, uzstādīt iekārtas svēršanai vai citas uzskaites metodes), lai nesadārdzinātu atkritumu apsaimniekošanas pakalpojumu. Šāda prakse, ka uzskaite tiek veikta pēc kubikmetriem, pastāv arī citās pilsētās Latvijā, izņemot Jūrmalu, kur atkritumi tiek svērti konteinerus izberot.</w:t>
      </w:r>
    </w:p>
    <w:p w14:paraId="7D4D2984" w14:textId="77777777" w:rsidR="0011404C" w:rsidRDefault="0011404C" w:rsidP="0011404C">
      <w:pPr>
        <w:pStyle w:val="ListParagraph"/>
        <w:tabs>
          <w:tab w:val="left" w:pos="6375"/>
        </w:tabs>
        <w:spacing w:after="60" w:line="240" w:lineRule="auto"/>
        <w:ind w:left="0"/>
        <w:jc w:val="both"/>
        <w:rPr>
          <w:rFonts w:ascii="Times New Roman" w:hAnsi="Times New Roman" w:cs="Times New Roman"/>
          <w:b/>
          <w:sz w:val="24"/>
        </w:rPr>
      </w:pPr>
    </w:p>
    <w:p w14:paraId="143EB4F3" w14:textId="77777777" w:rsidR="0011404C" w:rsidRDefault="0011404C" w:rsidP="0011404C">
      <w:pPr>
        <w:pStyle w:val="ListParagraph"/>
        <w:tabs>
          <w:tab w:val="left" w:pos="6375"/>
        </w:tabs>
        <w:spacing w:after="60" w:line="240" w:lineRule="auto"/>
        <w:ind w:left="0"/>
        <w:jc w:val="both"/>
        <w:rPr>
          <w:rFonts w:ascii="Times New Roman" w:hAnsi="Times New Roman" w:cs="Times New Roman"/>
          <w:b/>
          <w:sz w:val="24"/>
        </w:rPr>
      </w:pPr>
      <w:r>
        <w:rPr>
          <w:rFonts w:ascii="Times New Roman" w:hAnsi="Times New Roman" w:cs="Times New Roman"/>
          <w:b/>
          <w:sz w:val="24"/>
        </w:rPr>
        <w:t xml:space="preserve">Gadījumos, ja nepieciešamas izmaiņas atkritumu izvešanai, nosakot to biežāku vai retāku, vai jāmaina konteineru skaits, nama apsaimniekotājam jāvēršas pie atkritumu apsaimniekotāja ar iesniegumu. </w:t>
      </w:r>
    </w:p>
    <w:p w14:paraId="44B09BD4" w14:textId="77777777" w:rsidR="00DF026A" w:rsidRPr="00DF026A" w:rsidRDefault="00DF026A" w:rsidP="003D3D3B">
      <w:pPr>
        <w:spacing w:after="120"/>
        <w:jc w:val="both"/>
        <w:rPr>
          <w:rFonts w:ascii="Times New Roman" w:hAnsi="Times New Roman" w:cs="Times New Roman"/>
          <w:sz w:val="24"/>
          <w:szCs w:val="24"/>
        </w:rPr>
      </w:pPr>
    </w:p>
    <w:p w14:paraId="4656EDC8" w14:textId="77777777" w:rsidR="00166367" w:rsidRPr="00166367" w:rsidRDefault="00166367" w:rsidP="00777D1D">
      <w:pPr>
        <w:spacing w:after="120"/>
        <w:jc w:val="both"/>
        <w:rPr>
          <w:rFonts w:ascii="Times New Roman" w:hAnsi="Times New Roman" w:cs="Times New Roman"/>
          <w:b/>
          <w:sz w:val="24"/>
          <w:szCs w:val="24"/>
        </w:rPr>
      </w:pPr>
    </w:p>
    <w:p w14:paraId="0FECDC5D" w14:textId="77777777" w:rsidR="005F6D8C" w:rsidRPr="0005163D" w:rsidRDefault="00C22CC8" w:rsidP="0005163D">
      <w:pPr>
        <w:shd w:val="clear" w:color="auto" w:fill="E2EFD9" w:themeFill="accent6" w:themeFillTint="33"/>
        <w:spacing w:after="120"/>
        <w:jc w:val="both"/>
        <w:rPr>
          <w:rFonts w:ascii="Times New Roman" w:hAnsi="Times New Roman" w:cs="Times New Roman"/>
          <w:b/>
          <w:caps/>
          <w:color w:val="538135" w:themeColor="accent6" w:themeShade="BF"/>
          <w:sz w:val="24"/>
          <w:szCs w:val="24"/>
        </w:rPr>
      </w:pPr>
      <w:r w:rsidRPr="0005163D">
        <w:rPr>
          <w:rFonts w:ascii="Times New Roman" w:hAnsi="Times New Roman" w:cs="Times New Roman"/>
          <w:b/>
          <w:caps/>
          <w:color w:val="538135" w:themeColor="accent6" w:themeShade="BF"/>
          <w:sz w:val="24"/>
          <w:szCs w:val="24"/>
        </w:rPr>
        <w:t xml:space="preserve">Kāpēc </w:t>
      </w:r>
      <w:r w:rsidR="00BE3071" w:rsidRPr="0005163D">
        <w:rPr>
          <w:rFonts w:ascii="Times New Roman" w:hAnsi="Times New Roman" w:cs="Times New Roman"/>
          <w:b/>
          <w:caps/>
          <w:color w:val="538135" w:themeColor="accent6" w:themeShade="BF"/>
          <w:sz w:val="24"/>
          <w:szCs w:val="24"/>
        </w:rPr>
        <w:t>rēķins “kaimiņmājai” ir atšķirīgs</w:t>
      </w:r>
      <w:r w:rsidRPr="0005163D">
        <w:rPr>
          <w:rFonts w:ascii="Times New Roman" w:hAnsi="Times New Roman" w:cs="Times New Roman"/>
          <w:b/>
          <w:caps/>
          <w:color w:val="538135" w:themeColor="accent6" w:themeShade="BF"/>
          <w:sz w:val="24"/>
          <w:szCs w:val="24"/>
        </w:rPr>
        <w:t>?</w:t>
      </w:r>
    </w:p>
    <w:p w14:paraId="0CCE92F0" w14:textId="77777777" w:rsidR="005F6D8C" w:rsidRDefault="00BE3071" w:rsidP="00123466">
      <w:pPr>
        <w:jc w:val="both"/>
        <w:rPr>
          <w:rFonts w:ascii="Times New Roman" w:hAnsi="Times New Roman" w:cs="Times New Roman"/>
          <w:sz w:val="24"/>
          <w:szCs w:val="24"/>
        </w:rPr>
      </w:pPr>
      <w:r>
        <w:rPr>
          <w:rFonts w:ascii="Times New Roman" w:hAnsi="Times New Roman" w:cs="Times New Roman"/>
          <w:sz w:val="24"/>
          <w:szCs w:val="24"/>
        </w:rPr>
        <w:t>Rēķin</w:t>
      </w:r>
      <w:r w:rsidR="00401473">
        <w:rPr>
          <w:rFonts w:ascii="Times New Roman" w:hAnsi="Times New Roman" w:cs="Times New Roman"/>
          <w:sz w:val="24"/>
          <w:szCs w:val="24"/>
        </w:rPr>
        <w:t>a apmēru</w:t>
      </w:r>
      <w:r>
        <w:rPr>
          <w:rFonts w:ascii="Times New Roman" w:hAnsi="Times New Roman" w:cs="Times New Roman"/>
          <w:sz w:val="24"/>
          <w:szCs w:val="24"/>
        </w:rPr>
        <w:t xml:space="preserve"> ietekmē vairāki faktori – </w:t>
      </w:r>
      <w:r w:rsidR="00401473">
        <w:rPr>
          <w:rFonts w:ascii="Times New Roman" w:hAnsi="Times New Roman" w:cs="Times New Roman"/>
          <w:sz w:val="24"/>
          <w:szCs w:val="24"/>
        </w:rPr>
        <w:t xml:space="preserve">mājai vai māju grupai piesaistītais </w:t>
      </w:r>
      <w:r>
        <w:rPr>
          <w:rFonts w:ascii="Times New Roman" w:hAnsi="Times New Roman" w:cs="Times New Roman"/>
          <w:sz w:val="24"/>
          <w:szCs w:val="24"/>
        </w:rPr>
        <w:t>konteineru skaits un to izvešanas biežums</w:t>
      </w:r>
      <w:r w:rsidR="007F1365">
        <w:rPr>
          <w:rFonts w:ascii="Times New Roman" w:hAnsi="Times New Roman" w:cs="Times New Roman"/>
          <w:sz w:val="24"/>
          <w:szCs w:val="24"/>
        </w:rPr>
        <w:t xml:space="preserve"> un</w:t>
      </w:r>
      <w:r>
        <w:rPr>
          <w:rFonts w:ascii="Times New Roman" w:hAnsi="Times New Roman" w:cs="Times New Roman"/>
          <w:sz w:val="24"/>
          <w:szCs w:val="24"/>
        </w:rPr>
        <w:t xml:space="preserve"> daudzdzīvokļu dzīvojamā mājā vai māju grupā deklarēto personu skaits. Tas nozīmē, ka pat pie vienāda </w:t>
      </w:r>
      <w:r w:rsidR="007F1365">
        <w:rPr>
          <w:rFonts w:ascii="Times New Roman" w:hAnsi="Times New Roman" w:cs="Times New Roman"/>
          <w:sz w:val="24"/>
          <w:szCs w:val="24"/>
        </w:rPr>
        <w:t xml:space="preserve">atkritumu </w:t>
      </w:r>
      <w:r>
        <w:rPr>
          <w:rFonts w:ascii="Times New Roman" w:hAnsi="Times New Roman" w:cs="Times New Roman"/>
          <w:sz w:val="24"/>
          <w:szCs w:val="24"/>
        </w:rPr>
        <w:t xml:space="preserve">izvešanas </w:t>
      </w:r>
      <w:r w:rsidR="00132FCC">
        <w:rPr>
          <w:rFonts w:ascii="Times New Roman" w:hAnsi="Times New Roman" w:cs="Times New Roman"/>
          <w:sz w:val="24"/>
          <w:szCs w:val="24"/>
        </w:rPr>
        <w:t>grafika</w:t>
      </w:r>
      <w:r w:rsidR="007F1365">
        <w:rPr>
          <w:rFonts w:ascii="Times New Roman" w:hAnsi="Times New Roman" w:cs="Times New Roman"/>
          <w:sz w:val="24"/>
          <w:szCs w:val="24"/>
        </w:rPr>
        <w:t xml:space="preserve">, rēķins blakus esošām mājām </w:t>
      </w:r>
      <w:r w:rsidR="00B957C7">
        <w:rPr>
          <w:rFonts w:ascii="Times New Roman" w:hAnsi="Times New Roman" w:cs="Times New Roman"/>
          <w:sz w:val="24"/>
          <w:szCs w:val="24"/>
        </w:rPr>
        <w:t>var būt atšķirīgs, ja atšķiras norādītais iedzīvotāju skaits.</w:t>
      </w:r>
    </w:p>
    <w:p w14:paraId="6BE7A8AC" w14:textId="77777777" w:rsidR="00950068" w:rsidRPr="00DC7703" w:rsidRDefault="00950068" w:rsidP="00EF5061">
      <w:pPr>
        <w:spacing w:after="120"/>
        <w:jc w:val="both"/>
        <w:rPr>
          <w:rFonts w:ascii="Times New Roman" w:hAnsi="Times New Roman" w:cs="Times New Roman"/>
          <w:b/>
          <w:i/>
          <w:sz w:val="24"/>
          <w:szCs w:val="24"/>
          <w:u w:val="single"/>
        </w:rPr>
      </w:pPr>
    </w:p>
    <w:p w14:paraId="313EC41F" w14:textId="77777777" w:rsidR="00EF5061" w:rsidRPr="0005163D" w:rsidRDefault="00EF5061" w:rsidP="0005163D">
      <w:pPr>
        <w:shd w:val="clear" w:color="auto" w:fill="E2EFD9" w:themeFill="accent6" w:themeFillTint="33"/>
        <w:spacing w:after="120"/>
        <w:jc w:val="both"/>
        <w:rPr>
          <w:rFonts w:ascii="Times New Roman" w:hAnsi="Times New Roman" w:cs="Times New Roman"/>
          <w:b/>
          <w:caps/>
          <w:color w:val="538135" w:themeColor="accent6" w:themeShade="BF"/>
          <w:sz w:val="24"/>
          <w:szCs w:val="24"/>
        </w:rPr>
      </w:pPr>
      <w:r w:rsidRPr="0005163D">
        <w:rPr>
          <w:rFonts w:ascii="Times New Roman" w:hAnsi="Times New Roman" w:cs="Times New Roman"/>
          <w:b/>
          <w:caps/>
          <w:color w:val="538135" w:themeColor="accent6" w:themeShade="BF"/>
          <w:sz w:val="24"/>
          <w:szCs w:val="24"/>
        </w:rPr>
        <w:t xml:space="preserve">Kā </w:t>
      </w:r>
      <w:r w:rsidR="003D3D3B" w:rsidRPr="0005163D">
        <w:rPr>
          <w:rFonts w:ascii="Times New Roman" w:hAnsi="Times New Roman" w:cs="Times New Roman"/>
          <w:b/>
          <w:caps/>
          <w:color w:val="538135" w:themeColor="accent6" w:themeShade="BF"/>
          <w:sz w:val="24"/>
          <w:szCs w:val="24"/>
        </w:rPr>
        <w:t xml:space="preserve">var </w:t>
      </w:r>
      <w:r w:rsidRPr="0005163D">
        <w:rPr>
          <w:rFonts w:ascii="Times New Roman" w:hAnsi="Times New Roman" w:cs="Times New Roman"/>
          <w:b/>
          <w:caps/>
          <w:color w:val="538135" w:themeColor="accent6" w:themeShade="BF"/>
          <w:sz w:val="24"/>
          <w:szCs w:val="24"/>
        </w:rPr>
        <w:t xml:space="preserve"> ietekmēt rēķina apmēru ?</w:t>
      </w:r>
    </w:p>
    <w:p w14:paraId="4FF6B9FE" w14:textId="77777777" w:rsidR="00B90930" w:rsidRDefault="00B90930" w:rsidP="00B90930">
      <w:pPr>
        <w:spacing w:after="0"/>
        <w:jc w:val="both"/>
        <w:rPr>
          <w:rFonts w:ascii="Times New Roman" w:hAnsi="Times New Roman" w:cs="Times New Roman"/>
          <w:sz w:val="24"/>
          <w:szCs w:val="24"/>
        </w:rPr>
      </w:pPr>
      <w:r w:rsidRPr="00D674DC">
        <w:rPr>
          <w:rFonts w:ascii="Times New Roman" w:hAnsi="Times New Roman" w:cs="Times New Roman"/>
          <w:b/>
          <w:caps/>
          <w:sz w:val="24"/>
          <w:szCs w:val="24"/>
        </w:rPr>
        <w:t>Būtiski</w:t>
      </w:r>
      <w:r w:rsidRPr="00D674DC">
        <w:rPr>
          <w:rFonts w:ascii="Times New Roman" w:hAnsi="Times New Roman" w:cs="Times New Roman"/>
          <w:caps/>
          <w:sz w:val="24"/>
          <w:szCs w:val="24"/>
        </w:rPr>
        <w:t xml:space="preserve"> </w:t>
      </w:r>
      <w:r>
        <w:rPr>
          <w:rFonts w:ascii="Times New Roman" w:hAnsi="Times New Roman" w:cs="Times New Roman"/>
          <w:sz w:val="24"/>
          <w:szCs w:val="24"/>
        </w:rPr>
        <w:t xml:space="preserve">saprast, ka ikviena pakalpojuma saņēmēja rīcība tagad </w:t>
      </w:r>
      <w:r w:rsidRPr="00D674DC">
        <w:rPr>
          <w:rFonts w:ascii="Times New Roman" w:hAnsi="Times New Roman" w:cs="Times New Roman"/>
          <w:b/>
          <w:sz w:val="24"/>
          <w:szCs w:val="24"/>
        </w:rPr>
        <w:t>ietekmē vis</w:t>
      </w:r>
      <w:r w:rsidR="004873F5">
        <w:rPr>
          <w:rFonts w:ascii="Times New Roman" w:hAnsi="Times New Roman" w:cs="Times New Roman"/>
          <w:b/>
          <w:sz w:val="24"/>
          <w:szCs w:val="24"/>
        </w:rPr>
        <w:t>as</w:t>
      </w:r>
      <w:r w:rsidRPr="00D674DC">
        <w:rPr>
          <w:rFonts w:ascii="Times New Roman" w:hAnsi="Times New Roman" w:cs="Times New Roman"/>
          <w:b/>
          <w:sz w:val="24"/>
          <w:szCs w:val="24"/>
        </w:rPr>
        <w:t xml:space="preserve"> māj</w:t>
      </w:r>
      <w:r w:rsidR="004873F5">
        <w:rPr>
          <w:rFonts w:ascii="Times New Roman" w:hAnsi="Times New Roman" w:cs="Times New Roman"/>
          <w:b/>
          <w:sz w:val="24"/>
          <w:szCs w:val="24"/>
        </w:rPr>
        <w:t>as iedzīvotājus</w:t>
      </w:r>
      <w:r w:rsidRPr="00D674DC">
        <w:rPr>
          <w:rFonts w:ascii="Times New Roman" w:hAnsi="Times New Roman" w:cs="Times New Roman"/>
          <w:b/>
          <w:sz w:val="24"/>
          <w:szCs w:val="24"/>
        </w:rPr>
        <w:t>,</w:t>
      </w:r>
      <w:r>
        <w:rPr>
          <w:rFonts w:ascii="Times New Roman" w:hAnsi="Times New Roman" w:cs="Times New Roman"/>
          <w:sz w:val="24"/>
          <w:szCs w:val="24"/>
        </w:rPr>
        <w:t xml:space="preserve"> tādēļ </w:t>
      </w:r>
      <w:r w:rsidRPr="00D674DC">
        <w:rPr>
          <w:rFonts w:ascii="Times New Roman" w:hAnsi="Times New Roman" w:cs="Times New Roman"/>
          <w:sz w:val="24"/>
          <w:szCs w:val="24"/>
        </w:rPr>
        <w:t>pašvaldības SIA “Ventspils labiekārtošanas kombināts”</w:t>
      </w:r>
      <w:r>
        <w:rPr>
          <w:rFonts w:ascii="Times New Roman" w:hAnsi="Times New Roman" w:cs="Times New Roman"/>
          <w:sz w:val="24"/>
          <w:szCs w:val="24"/>
        </w:rPr>
        <w:t xml:space="preserve"> aicina ar lielāku atbildību iesaistīties </w:t>
      </w:r>
      <w:r w:rsidRPr="00D674DC">
        <w:rPr>
          <w:rFonts w:ascii="Times New Roman" w:hAnsi="Times New Roman" w:cs="Times New Roman"/>
          <w:sz w:val="24"/>
          <w:szCs w:val="24"/>
        </w:rPr>
        <w:t>atkritumu apsaimniekošan</w:t>
      </w:r>
      <w:r>
        <w:rPr>
          <w:rFonts w:ascii="Times New Roman" w:hAnsi="Times New Roman" w:cs="Times New Roman"/>
          <w:sz w:val="24"/>
          <w:szCs w:val="24"/>
        </w:rPr>
        <w:t>as jautājumos</w:t>
      </w:r>
      <w:r w:rsidRPr="00D674DC">
        <w:rPr>
          <w:rFonts w:ascii="Times New Roman" w:hAnsi="Times New Roman" w:cs="Times New Roman"/>
          <w:sz w:val="24"/>
          <w:szCs w:val="24"/>
        </w:rPr>
        <w:t>:</w:t>
      </w:r>
    </w:p>
    <w:p w14:paraId="474A3238" w14:textId="77777777" w:rsidR="00B90930" w:rsidRPr="0005163D" w:rsidRDefault="00B90930" w:rsidP="004873F5">
      <w:pPr>
        <w:pStyle w:val="ListParagraph"/>
        <w:numPr>
          <w:ilvl w:val="0"/>
          <w:numId w:val="1"/>
        </w:numPr>
        <w:spacing w:after="0"/>
        <w:ind w:left="567" w:hanging="207"/>
        <w:contextualSpacing w:val="0"/>
        <w:jc w:val="both"/>
        <w:rPr>
          <w:rFonts w:ascii="Times New Roman" w:hAnsi="Times New Roman" w:cs="Times New Roman"/>
          <w:b/>
          <w:sz w:val="24"/>
          <w:szCs w:val="24"/>
        </w:rPr>
      </w:pPr>
      <w:r w:rsidRPr="0005163D">
        <w:rPr>
          <w:rFonts w:ascii="Times New Roman" w:hAnsi="Times New Roman" w:cs="Times New Roman"/>
          <w:b/>
          <w:sz w:val="24"/>
          <w:szCs w:val="24"/>
        </w:rPr>
        <w:t>sekot līdzi un aicināt nama pārvaldnieku veikt izmaiņas atkritumu izvešanas grafikā vai mainīt konteineru skaitu,</w:t>
      </w:r>
    </w:p>
    <w:p w14:paraId="04756C3C" w14:textId="77777777" w:rsidR="00B90930" w:rsidRPr="00EF5061" w:rsidRDefault="00B90930" w:rsidP="003D3D3B">
      <w:pPr>
        <w:pStyle w:val="ListParagraph"/>
        <w:numPr>
          <w:ilvl w:val="0"/>
          <w:numId w:val="1"/>
        </w:numPr>
        <w:spacing w:after="60" w:line="252" w:lineRule="auto"/>
        <w:ind w:left="567" w:hanging="207"/>
        <w:jc w:val="both"/>
        <w:rPr>
          <w:rFonts w:ascii="Times New Roman" w:hAnsi="Times New Roman" w:cs="Times New Roman"/>
          <w:sz w:val="24"/>
          <w:szCs w:val="24"/>
        </w:rPr>
      </w:pPr>
      <w:r>
        <w:rPr>
          <w:rFonts w:ascii="Times New Roman" w:hAnsi="Times New Roman" w:cs="Times New Roman"/>
          <w:sz w:val="24"/>
          <w:szCs w:val="24"/>
        </w:rPr>
        <w:t>norādī</w:t>
      </w:r>
      <w:r w:rsidRPr="00EF5061">
        <w:rPr>
          <w:rFonts w:ascii="Times New Roman" w:hAnsi="Times New Roman" w:cs="Times New Roman"/>
          <w:sz w:val="24"/>
          <w:szCs w:val="24"/>
        </w:rPr>
        <w:t xml:space="preserve">t patieso pakalpojuma saņēmēju skaitu – esot godīgiem pret sevi un saviem kaimiņiem, var būtiski ietekmēt rēķina apmēru - atkritumu apsaimniekotājs jāinformē par </w:t>
      </w:r>
      <w:r w:rsidR="004873F5">
        <w:rPr>
          <w:rFonts w:ascii="Times New Roman" w:hAnsi="Times New Roman" w:cs="Times New Roman"/>
          <w:sz w:val="24"/>
          <w:szCs w:val="24"/>
        </w:rPr>
        <w:t>jebkurām izmaiņām, kas var ietekmēt maksājamās daļas apmēru</w:t>
      </w:r>
      <w:r w:rsidRPr="00EF5061">
        <w:rPr>
          <w:rFonts w:ascii="Times New Roman" w:hAnsi="Times New Roman" w:cs="Times New Roman"/>
          <w:sz w:val="24"/>
          <w:szCs w:val="24"/>
        </w:rPr>
        <w:t xml:space="preserve">. </w:t>
      </w:r>
      <w:r w:rsidRPr="00EF5061">
        <w:rPr>
          <w:rFonts w:ascii="Times New Roman" w:hAnsi="Times New Roman" w:cs="Times New Roman"/>
          <w:b/>
          <w:sz w:val="24"/>
          <w:szCs w:val="24"/>
        </w:rPr>
        <w:t xml:space="preserve">Arī gadījumos, kad dzīvoklī nav deklarēta neviena persona, bet tas tiek apdzīvots – par atkritumu apsaimniekošanu ir jāmaksā. </w:t>
      </w:r>
    </w:p>
    <w:p w14:paraId="27C5DDC4" w14:textId="77777777" w:rsidR="00B90930" w:rsidRPr="00132FCC" w:rsidRDefault="00B90930" w:rsidP="003D3D3B">
      <w:pPr>
        <w:pStyle w:val="ListParagraph"/>
        <w:numPr>
          <w:ilvl w:val="0"/>
          <w:numId w:val="1"/>
        </w:numPr>
        <w:ind w:left="567" w:hanging="283"/>
        <w:jc w:val="both"/>
        <w:rPr>
          <w:rFonts w:ascii="Times New Roman" w:hAnsi="Times New Roman" w:cs="Times New Roman"/>
          <w:sz w:val="24"/>
          <w:szCs w:val="24"/>
        </w:rPr>
      </w:pPr>
      <w:r>
        <w:rPr>
          <w:rFonts w:ascii="Times New Roman" w:hAnsi="Times New Roman" w:cs="Times New Roman"/>
          <w:sz w:val="24"/>
          <w:szCs w:val="24"/>
        </w:rPr>
        <w:t>izvērtēt un lemt par savai daudzdzīvokļu dzīvojamai mājai vispiemērotāko maksājamās daļas aprēķina kartību,</w:t>
      </w:r>
      <w:r w:rsidRPr="00B90930">
        <w:rPr>
          <w:rFonts w:ascii="Times New Roman" w:hAnsi="Times New Roman" w:cs="Times New Roman"/>
          <w:sz w:val="24"/>
          <w:szCs w:val="24"/>
        </w:rPr>
        <w:t xml:space="preserve"> piemēram, pēc faktiski dzīvojošā personu skaita, ja deklarēto personu skaits daudzdzīvokļu dzīvojamā mājā būtiski atšķiras no fa</w:t>
      </w:r>
      <w:r w:rsidR="004873F5">
        <w:rPr>
          <w:rFonts w:ascii="Times New Roman" w:hAnsi="Times New Roman" w:cs="Times New Roman"/>
          <w:sz w:val="24"/>
          <w:szCs w:val="24"/>
        </w:rPr>
        <w:t>ktiski dzīvojošo personu skaita,</w:t>
      </w:r>
    </w:p>
    <w:p w14:paraId="6CD962DF" w14:textId="77777777" w:rsidR="00EF5061" w:rsidRPr="00EF5061" w:rsidRDefault="00EF5061" w:rsidP="00EF5061">
      <w:pPr>
        <w:pStyle w:val="ListParagraph"/>
        <w:numPr>
          <w:ilvl w:val="0"/>
          <w:numId w:val="2"/>
        </w:numPr>
        <w:spacing w:after="60" w:line="240" w:lineRule="auto"/>
        <w:ind w:left="568" w:hanging="284"/>
        <w:jc w:val="both"/>
        <w:rPr>
          <w:rFonts w:ascii="Times New Roman" w:hAnsi="Times New Roman" w:cs="Times New Roman"/>
          <w:sz w:val="24"/>
          <w:szCs w:val="24"/>
        </w:rPr>
      </w:pPr>
      <w:r w:rsidRPr="00EF5061">
        <w:rPr>
          <w:rFonts w:ascii="Times New Roman" w:hAnsi="Times New Roman" w:cs="Times New Roman"/>
          <w:sz w:val="24"/>
          <w:szCs w:val="24"/>
        </w:rPr>
        <w:t>rad</w:t>
      </w:r>
      <w:r>
        <w:rPr>
          <w:rFonts w:ascii="Times New Roman" w:hAnsi="Times New Roman" w:cs="Times New Roman"/>
          <w:sz w:val="24"/>
          <w:szCs w:val="24"/>
        </w:rPr>
        <w:t>īt</w:t>
      </w:r>
      <w:r w:rsidRPr="00EF5061">
        <w:rPr>
          <w:rFonts w:ascii="Times New Roman" w:hAnsi="Times New Roman" w:cs="Times New Roman"/>
          <w:sz w:val="24"/>
          <w:szCs w:val="24"/>
        </w:rPr>
        <w:t xml:space="preserve"> mazāku atkritumu apjomu - izvestais atkritumu apjoms mājai kopā noteikti samazināsies, ja ikdienā ikviens atkritumu radītājs apdomīgāk iepirksies un racionālāk izmantos nopirktos produktus un preces,</w:t>
      </w:r>
      <w:r>
        <w:rPr>
          <w:rFonts w:ascii="Times New Roman" w:hAnsi="Times New Roman" w:cs="Times New Roman"/>
          <w:sz w:val="24"/>
          <w:szCs w:val="24"/>
        </w:rPr>
        <w:t xml:space="preserve"> </w:t>
      </w:r>
    </w:p>
    <w:p w14:paraId="6AB2E777" w14:textId="77777777" w:rsidR="00EF5061" w:rsidRPr="00EF5061" w:rsidRDefault="00D674DC" w:rsidP="00EF5061">
      <w:pPr>
        <w:pStyle w:val="ListParagraph"/>
        <w:numPr>
          <w:ilvl w:val="0"/>
          <w:numId w:val="2"/>
        </w:numPr>
        <w:spacing w:after="6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šķiro</w:t>
      </w:r>
      <w:r w:rsidR="00EF5061" w:rsidRPr="00EF5061">
        <w:rPr>
          <w:rFonts w:ascii="Times New Roman" w:hAnsi="Times New Roman" w:cs="Times New Roman"/>
          <w:sz w:val="24"/>
          <w:szCs w:val="24"/>
        </w:rPr>
        <w:t>t atkritumus – lielākajos iekšpagalmos, pie lielveikaliem ir uzstādīti publiski pieejami konteineri atkritumu šķirošanai – stikla un vieglajam iepakojumam ( plastmasai (marķējums uz iepakojuma PET, HDPE), metāla iepakojumam, makulatūrai un kartonam). Jo lielāks atkritumu apjoms tiek nošķirots un nenonāk nešķirotu sadzīves atkritumu konteineros, jo mazāks izvestais atkritumu apjoms mājai kopā,</w:t>
      </w:r>
    </w:p>
    <w:p w14:paraId="6C66B424" w14:textId="77777777" w:rsidR="00EF5061" w:rsidRPr="00EF5061" w:rsidRDefault="00D674DC" w:rsidP="00EF5061">
      <w:pPr>
        <w:pStyle w:val="ListParagraph"/>
        <w:numPr>
          <w:ilvl w:val="0"/>
          <w:numId w:val="3"/>
        </w:numPr>
        <w:spacing w:after="60" w:line="252" w:lineRule="auto"/>
        <w:ind w:left="567" w:hanging="283"/>
        <w:jc w:val="both"/>
        <w:rPr>
          <w:rFonts w:ascii="Times New Roman" w:hAnsi="Times New Roman" w:cs="Times New Roman"/>
          <w:sz w:val="24"/>
          <w:szCs w:val="24"/>
        </w:rPr>
      </w:pPr>
      <w:r>
        <w:rPr>
          <w:rFonts w:ascii="Times New Roman" w:hAnsi="Times New Roman" w:cs="Times New Roman"/>
          <w:sz w:val="24"/>
          <w:szCs w:val="24"/>
        </w:rPr>
        <w:t>piefiksē</w:t>
      </w:r>
      <w:r w:rsidR="00EF5061" w:rsidRPr="00EF5061">
        <w:rPr>
          <w:rFonts w:ascii="Times New Roman" w:hAnsi="Times New Roman" w:cs="Times New Roman"/>
          <w:sz w:val="24"/>
          <w:szCs w:val="24"/>
        </w:rPr>
        <w:t>t un snie</w:t>
      </w:r>
      <w:r>
        <w:rPr>
          <w:rFonts w:ascii="Times New Roman" w:hAnsi="Times New Roman" w:cs="Times New Roman"/>
          <w:sz w:val="24"/>
          <w:szCs w:val="24"/>
        </w:rPr>
        <w:t>gt</w:t>
      </w:r>
      <w:r w:rsidR="00EF5061" w:rsidRPr="00EF5061">
        <w:rPr>
          <w:rFonts w:ascii="Times New Roman" w:hAnsi="Times New Roman" w:cs="Times New Roman"/>
          <w:sz w:val="24"/>
          <w:szCs w:val="24"/>
        </w:rPr>
        <w:t xml:space="preserve"> informāciju nama pārvaldniekam vai pašvaldības SIA “Ventspils labiekārtošanas kombināts” par personām, kas atkritumus izmet cita nekustamā īpašuma apsaimniekošanai paredzētajos konteineros, </w:t>
      </w:r>
    </w:p>
    <w:p w14:paraId="3B19C935" w14:textId="77777777" w:rsidR="00DC7703" w:rsidRDefault="00EF5061" w:rsidP="00EF5061">
      <w:pPr>
        <w:pStyle w:val="ListParagraph"/>
        <w:numPr>
          <w:ilvl w:val="0"/>
          <w:numId w:val="2"/>
        </w:numPr>
        <w:spacing w:after="60" w:line="252" w:lineRule="auto"/>
        <w:ind w:left="568" w:hanging="284"/>
        <w:jc w:val="both"/>
        <w:rPr>
          <w:rFonts w:ascii="Times New Roman" w:hAnsi="Times New Roman" w:cs="Times New Roman"/>
          <w:sz w:val="24"/>
          <w:szCs w:val="24"/>
        </w:rPr>
      </w:pPr>
      <w:r w:rsidRPr="00EF5061">
        <w:rPr>
          <w:rFonts w:ascii="Times New Roman" w:hAnsi="Times New Roman" w:cs="Times New Roman"/>
          <w:sz w:val="24"/>
          <w:szCs w:val="24"/>
        </w:rPr>
        <w:t xml:space="preserve">sadarbībā ar </w:t>
      </w:r>
      <w:r w:rsidR="004873F5">
        <w:rPr>
          <w:rFonts w:ascii="Times New Roman" w:hAnsi="Times New Roman" w:cs="Times New Roman"/>
          <w:sz w:val="24"/>
          <w:szCs w:val="24"/>
        </w:rPr>
        <w:t>mājas pārvaldnieku</w:t>
      </w:r>
      <w:r w:rsidRPr="00EF5061">
        <w:rPr>
          <w:rFonts w:ascii="Times New Roman" w:hAnsi="Times New Roman" w:cs="Times New Roman"/>
          <w:sz w:val="24"/>
          <w:szCs w:val="24"/>
        </w:rPr>
        <w:t xml:space="preserve">, izvērtēt konteineru slēgšanu, jaunas konteinera novietnes izveidi u.c. </w:t>
      </w:r>
    </w:p>
    <w:p w14:paraId="6748C11B" w14:textId="77777777" w:rsidR="00DC7703" w:rsidRDefault="00DC7703" w:rsidP="00DC7703"/>
    <w:p w14:paraId="6D251441" w14:textId="77777777" w:rsidR="00DF026A" w:rsidRDefault="00DC7703" w:rsidP="00A64C2E">
      <w:pPr>
        <w:jc w:val="both"/>
        <w:rPr>
          <w:rFonts w:ascii="Times New Roman" w:hAnsi="Times New Roman" w:cs="Times New Roman"/>
          <w:sz w:val="24"/>
          <w:szCs w:val="24"/>
        </w:rPr>
      </w:pPr>
      <w:r w:rsidRPr="00A64C2E">
        <w:rPr>
          <w:rFonts w:ascii="Times New Roman" w:hAnsi="Times New Roman" w:cs="Times New Roman"/>
          <w:sz w:val="24"/>
          <w:szCs w:val="24"/>
        </w:rPr>
        <w:t>Izmaiņas atkritu</w:t>
      </w:r>
      <w:r w:rsidR="00A64C2E" w:rsidRPr="00A64C2E">
        <w:rPr>
          <w:rFonts w:ascii="Times New Roman" w:hAnsi="Times New Roman" w:cs="Times New Roman"/>
          <w:sz w:val="24"/>
          <w:szCs w:val="24"/>
        </w:rPr>
        <w:t xml:space="preserve">mu uzskaites un aprēķina kārtībā </w:t>
      </w:r>
      <w:r w:rsidRPr="00A64C2E">
        <w:rPr>
          <w:rFonts w:ascii="Times New Roman" w:hAnsi="Times New Roman" w:cs="Times New Roman"/>
          <w:sz w:val="24"/>
          <w:szCs w:val="24"/>
        </w:rPr>
        <w:t xml:space="preserve"> daudzdzīvokļu dzīvojamās mājās ir izraisījusi daudz lielāku iedzīvotāju interesi par jautājumiem, kas saistīti ar </w:t>
      </w:r>
      <w:r w:rsidR="00A64C2E" w:rsidRPr="00A64C2E">
        <w:rPr>
          <w:rFonts w:ascii="Times New Roman" w:hAnsi="Times New Roman" w:cs="Times New Roman"/>
          <w:sz w:val="24"/>
          <w:szCs w:val="24"/>
        </w:rPr>
        <w:t xml:space="preserve">atkritumu apsaimniekošanu – pašlaik </w:t>
      </w:r>
      <w:r w:rsidR="00A64C2E">
        <w:rPr>
          <w:rFonts w:ascii="Times New Roman" w:hAnsi="Times New Roman" w:cs="Times New Roman"/>
          <w:sz w:val="24"/>
          <w:szCs w:val="24"/>
        </w:rPr>
        <w:t xml:space="preserve">gan </w:t>
      </w:r>
      <w:r w:rsidR="00A64C2E" w:rsidRPr="00A64C2E">
        <w:rPr>
          <w:rFonts w:ascii="Times New Roman" w:hAnsi="Times New Roman" w:cs="Times New Roman"/>
          <w:sz w:val="24"/>
          <w:szCs w:val="24"/>
        </w:rPr>
        <w:t>vairāk</w:t>
      </w:r>
      <w:r w:rsidR="00A64C2E">
        <w:rPr>
          <w:rFonts w:ascii="Times New Roman" w:hAnsi="Times New Roman" w:cs="Times New Roman"/>
          <w:sz w:val="24"/>
          <w:szCs w:val="24"/>
        </w:rPr>
        <w:t xml:space="preserve"> par saņemtajiem rēķiniem</w:t>
      </w:r>
      <w:r w:rsidR="00DF026A">
        <w:rPr>
          <w:rFonts w:ascii="Times New Roman" w:hAnsi="Times New Roman" w:cs="Times New Roman"/>
          <w:sz w:val="24"/>
          <w:szCs w:val="24"/>
        </w:rPr>
        <w:t xml:space="preserve"> un to apmēru</w:t>
      </w:r>
      <w:r w:rsidR="00A64C2E">
        <w:rPr>
          <w:rFonts w:ascii="Times New Roman" w:hAnsi="Times New Roman" w:cs="Times New Roman"/>
          <w:sz w:val="24"/>
          <w:szCs w:val="24"/>
        </w:rPr>
        <w:t xml:space="preserve">, bet </w:t>
      </w:r>
      <w:r w:rsidR="00DF026A">
        <w:rPr>
          <w:rFonts w:ascii="Times New Roman" w:hAnsi="Times New Roman" w:cs="Times New Roman"/>
          <w:sz w:val="24"/>
          <w:szCs w:val="24"/>
        </w:rPr>
        <w:t>ceram</w:t>
      </w:r>
      <w:r w:rsidR="001A557F">
        <w:rPr>
          <w:rFonts w:ascii="Times New Roman" w:hAnsi="Times New Roman" w:cs="Times New Roman"/>
          <w:sz w:val="24"/>
          <w:szCs w:val="24"/>
        </w:rPr>
        <w:t>, ka turpmāk - arī jautājumos, kas</w:t>
      </w:r>
      <w:r w:rsidR="00DF026A">
        <w:rPr>
          <w:rFonts w:ascii="Times New Roman" w:hAnsi="Times New Roman" w:cs="Times New Roman"/>
          <w:sz w:val="24"/>
          <w:szCs w:val="24"/>
        </w:rPr>
        <w:t xml:space="preserve"> </w:t>
      </w:r>
      <w:r w:rsidR="001A557F">
        <w:rPr>
          <w:rFonts w:ascii="Times New Roman" w:hAnsi="Times New Roman" w:cs="Times New Roman"/>
          <w:sz w:val="24"/>
          <w:szCs w:val="24"/>
        </w:rPr>
        <w:t>uzlabos atkritumu apsaimniekošanu gan savā mājā  un pilsētā kopumā.</w:t>
      </w:r>
      <w:r w:rsidR="00A64C2E">
        <w:rPr>
          <w:rFonts w:ascii="Times New Roman" w:hAnsi="Times New Roman" w:cs="Times New Roman"/>
          <w:sz w:val="24"/>
          <w:szCs w:val="24"/>
        </w:rPr>
        <w:t xml:space="preserve"> </w:t>
      </w:r>
      <w:r w:rsidR="00A64C2E" w:rsidRPr="00A64C2E">
        <w:rPr>
          <w:rFonts w:ascii="Times New Roman" w:hAnsi="Times New Roman" w:cs="Times New Roman"/>
          <w:sz w:val="24"/>
          <w:szCs w:val="24"/>
        </w:rPr>
        <w:t xml:space="preserve"> </w:t>
      </w:r>
    </w:p>
    <w:p w14:paraId="4286ED96" w14:textId="77777777" w:rsidR="00EF5061" w:rsidRDefault="00950068" w:rsidP="00DF026A">
      <w:pPr>
        <w:rPr>
          <w:rFonts w:ascii="Times New Roman" w:hAnsi="Times New Roman" w:cs="Times New Roman"/>
          <w:sz w:val="24"/>
          <w:szCs w:val="24"/>
        </w:rPr>
      </w:pPr>
      <w:r>
        <w:rPr>
          <w:rFonts w:ascii="Times New Roman" w:hAnsi="Times New Roman" w:cs="Times New Roman"/>
          <w:sz w:val="24"/>
          <w:szCs w:val="24"/>
        </w:rPr>
        <w:t xml:space="preserve">Papildus </w:t>
      </w:r>
      <w:r w:rsidR="00DF026A">
        <w:rPr>
          <w:rFonts w:ascii="Times New Roman" w:hAnsi="Times New Roman" w:cs="Times New Roman"/>
          <w:sz w:val="24"/>
          <w:szCs w:val="24"/>
        </w:rPr>
        <w:t xml:space="preserve"> informācija: </w:t>
      </w:r>
      <w:hyperlink r:id="rId7" w:history="1">
        <w:r w:rsidR="00DF026A" w:rsidRPr="00464070">
          <w:rPr>
            <w:rStyle w:val="Hyperlink"/>
            <w:rFonts w:ascii="Times New Roman" w:hAnsi="Times New Roman" w:cs="Times New Roman"/>
            <w:sz w:val="24"/>
            <w:szCs w:val="24"/>
          </w:rPr>
          <w:t>http://vlk.lv/sanitaras-tirisanas-iecirknis/sadzives-atkritumi/</w:t>
        </w:r>
      </w:hyperlink>
    </w:p>
    <w:p w14:paraId="4D556397" w14:textId="77777777" w:rsidR="00DF026A" w:rsidRPr="00DF026A" w:rsidRDefault="00DF026A" w:rsidP="00DF026A">
      <w:pPr>
        <w:rPr>
          <w:rFonts w:ascii="Times New Roman" w:hAnsi="Times New Roman" w:cs="Times New Roman"/>
          <w:sz w:val="24"/>
          <w:szCs w:val="24"/>
        </w:rPr>
      </w:pPr>
      <w:r>
        <w:rPr>
          <w:rFonts w:ascii="Times New Roman" w:hAnsi="Times New Roman" w:cs="Times New Roman"/>
          <w:sz w:val="24"/>
          <w:szCs w:val="24"/>
        </w:rPr>
        <w:t xml:space="preserve">Jautājumu gadījumā aicinām rakstīt e-pastā: </w:t>
      </w:r>
      <w:hyperlink r:id="rId8" w:history="1">
        <w:r w:rsidRPr="00464070">
          <w:rPr>
            <w:rStyle w:val="Hyperlink"/>
            <w:rFonts w:ascii="Times New Roman" w:hAnsi="Times New Roman" w:cs="Times New Roman"/>
            <w:sz w:val="24"/>
            <w:szCs w:val="24"/>
          </w:rPr>
          <w:t>vlk@ventspils.lv</w:t>
        </w:r>
      </w:hyperlink>
      <w:r>
        <w:rPr>
          <w:rFonts w:ascii="Times New Roman" w:hAnsi="Times New Roman" w:cs="Times New Roman"/>
          <w:sz w:val="24"/>
          <w:szCs w:val="24"/>
        </w:rPr>
        <w:t xml:space="preserve"> </w:t>
      </w:r>
    </w:p>
    <w:sectPr w:rsidR="00DF026A" w:rsidRPr="00DF026A" w:rsidSect="007A3B17">
      <w:pgSz w:w="11906" w:h="16838"/>
      <w:pgMar w:top="1440" w:right="127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A98"/>
    <w:multiLevelType w:val="hybridMultilevel"/>
    <w:tmpl w:val="F6A82C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9A620C5"/>
    <w:multiLevelType w:val="hybridMultilevel"/>
    <w:tmpl w:val="9BF82294"/>
    <w:lvl w:ilvl="0" w:tplc="04260001">
      <w:start w:val="1"/>
      <w:numFmt w:val="bullet"/>
      <w:lvlText w:val=""/>
      <w:lvlJc w:val="left"/>
      <w:pPr>
        <w:ind w:left="1288" w:hanging="360"/>
      </w:pPr>
      <w:rPr>
        <w:rFonts w:ascii="Symbol" w:hAnsi="Symbol" w:hint="default"/>
      </w:rPr>
    </w:lvl>
    <w:lvl w:ilvl="1" w:tplc="04260003">
      <w:start w:val="1"/>
      <w:numFmt w:val="bullet"/>
      <w:lvlText w:val="o"/>
      <w:lvlJc w:val="left"/>
      <w:pPr>
        <w:ind w:left="2008" w:hanging="360"/>
      </w:pPr>
      <w:rPr>
        <w:rFonts w:ascii="Courier New" w:hAnsi="Courier New" w:cs="Courier New" w:hint="default"/>
      </w:rPr>
    </w:lvl>
    <w:lvl w:ilvl="2" w:tplc="04260005">
      <w:start w:val="1"/>
      <w:numFmt w:val="bullet"/>
      <w:lvlText w:val=""/>
      <w:lvlJc w:val="left"/>
      <w:pPr>
        <w:ind w:left="2728" w:hanging="360"/>
      </w:pPr>
      <w:rPr>
        <w:rFonts w:ascii="Wingdings" w:hAnsi="Wingdings" w:hint="default"/>
      </w:rPr>
    </w:lvl>
    <w:lvl w:ilvl="3" w:tplc="04260001">
      <w:start w:val="1"/>
      <w:numFmt w:val="bullet"/>
      <w:lvlText w:val=""/>
      <w:lvlJc w:val="left"/>
      <w:pPr>
        <w:ind w:left="3448" w:hanging="360"/>
      </w:pPr>
      <w:rPr>
        <w:rFonts w:ascii="Symbol" w:hAnsi="Symbol" w:hint="default"/>
      </w:rPr>
    </w:lvl>
    <w:lvl w:ilvl="4" w:tplc="04260003">
      <w:start w:val="1"/>
      <w:numFmt w:val="bullet"/>
      <w:lvlText w:val="o"/>
      <w:lvlJc w:val="left"/>
      <w:pPr>
        <w:ind w:left="4168" w:hanging="360"/>
      </w:pPr>
      <w:rPr>
        <w:rFonts w:ascii="Courier New" w:hAnsi="Courier New" w:cs="Courier New" w:hint="default"/>
      </w:rPr>
    </w:lvl>
    <w:lvl w:ilvl="5" w:tplc="04260005">
      <w:start w:val="1"/>
      <w:numFmt w:val="bullet"/>
      <w:lvlText w:val=""/>
      <w:lvlJc w:val="left"/>
      <w:pPr>
        <w:ind w:left="4888" w:hanging="360"/>
      </w:pPr>
      <w:rPr>
        <w:rFonts w:ascii="Wingdings" w:hAnsi="Wingdings" w:hint="default"/>
      </w:rPr>
    </w:lvl>
    <w:lvl w:ilvl="6" w:tplc="04260001">
      <w:start w:val="1"/>
      <w:numFmt w:val="bullet"/>
      <w:lvlText w:val=""/>
      <w:lvlJc w:val="left"/>
      <w:pPr>
        <w:ind w:left="5608" w:hanging="360"/>
      </w:pPr>
      <w:rPr>
        <w:rFonts w:ascii="Symbol" w:hAnsi="Symbol" w:hint="default"/>
      </w:rPr>
    </w:lvl>
    <w:lvl w:ilvl="7" w:tplc="04260003">
      <w:start w:val="1"/>
      <w:numFmt w:val="bullet"/>
      <w:lvlText w:val="o"/>
      <w:lvlJc w:val="left"/>
      <w:pPr>
        <w:ind w:left="6328" w:hanging="360"/>
      </w:pPr>
      <w:rPr>
        <w:rFonts w:ascii="Courier New" w:hAnsi="Courier New" w:cs="Courier New" w:hint="default"/>
      </w:rPr>
    </w:lvl>
    <w:lvl w:ilvl="8" w:tplc="04260005">
      <w:start w:val="1"/>
      <w:numFmt w:val="bullet"/>
      <w:lvlText w:val=""/>
      <w:lvlJc w:val="left"/>
      <w:pPr>
        <w:ind w:left="7048" w:hanging="360"/>
      </w:pPr>
      <w:rPr>
        <w:rFonts w:ascii="Wingdings" w:hAnsi="Wingdings" w:hint="default"/>
      </w:rPr>
    </w:lvl>
  </w:abstractNum>
  <w:abstractNum w:abstractNumId="2" w15:restartNumberingAfterBreak="0">
    <w:nsid w:val="352F7CCB"/>
    <w:multiLevelType w:val="hybridMultilevel"/>
    <w:tmpl w:val="5012528A"/>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3" w15:restartNumberingAfterBreak="0">
    <w:nsid w:val="6FA72034"/>
    <w:multiLevelType w:val="hybridMultilevel"/>
    <w:tmpl w:val="3490C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97C59F5"/>
    <w:multiLevelType w:val="hybridMultilevel"/>
    <w:tmpl w:val="20C8DDA4"/>
    <w:lvl w:ilvl="0" w:tplc="762E3A48">
      <w:start w:val="1"/>
      <w:numFmt w:val="bullet"/>
      <w:lvlText w:val=""/>
      <w:lvlJc w:val="left"/>
      <w:pPr>
        <w:ind w:left="1004" w:hanging="360"/>
      </w:pPr>
      <w:rPr>
        <w:rFonts w:ascii="Symbol" w:hAnsi="Symbol" w:hint="default"/>
        <w:sz w:val="24"/>
        <w:szCs w:val="24"/>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1"/>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466"/>
    <w:rsid w:val="0005163D"/>
    <w:rsid w:val="00101165"/>
    <w:rsid w:val="0011404C"/>
    <w:rsid w:val="00123466"/>
    <w:rsid w:val="00132FCC"/>
    <w:rsid w:val="00145B4E"/>
    <w:rsid w:val="00166367"/>
    <w:rsid w:val="001A557F"/>
    <w:rsid w:val="001F4DD5"/>
    <w:rsid w:val="00295742"/>
    <w:rsid w:val="003D3D3B"/>
    <w:rsid w:val="00401473"/>
    <w:rsid w:val="004873F5"/>
    <w:rsid w:val="0054300C"/>
    <w:rsid w:val="0055306A"/>
    <w:rsid w:val="005D6CF7"/>
    <w:rsid w:val="005F6D8C"/>
    <w:rsid w:val="00617C57"/>
    <w:rsid w:val="00777D1D"/>
    <w:rsid w:val="007A3B17"/>
    <w:rsid w:val="007F1365"/>
    <w:rsid w:val="008A6981"/>
    <w:rsid w:val="008D3E99"/>
    <w:rsid w:val="00941B6B"/>
    <w:rsid w:val="00950068"/>
    <w:rsid w:val="009F0B86"/>
    <w:rsid w:val="00A64C2E"/>
    <w:rsid w:val="00AF4630"/>
    <w:rsid w:val="00B90930"/>
    <w:rsid w:val="00B957C7"/>
    <w:rsid w:val="00BE3071"/>
    <w:rsid w:val="00C00781"/>
    <w:rsid w:val="00C22CC8"/>
    <w:rsid w:val="00D674DC"/>
    <w:rsid w:val="00DC7703"/>
    <w:rsid w:val="00DF026A"/>
    <w:rsid w:val="00E30AC6"/>
    <w:rsid w:val="00EB43EB"/>
    <w:rsid w:val="00EF50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6620"/>
  <w15:chartTrackingRefBased/>
  <w15:docId w15:val="{BA76F250-15B8-4428-BAB6-5545F89B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57"/>
    <w:pPr>
      <w:ind w:left="720"/>
      <w:contextualSpacing/>
    </w:pPr>
  </w:style>
  <w:style w:type="character" w:styleId="Hyperlink">
    <w:name w:val="Hyperlink"/>
    <w:basedOn w:val="DefaultParagraphFont"/>
    <w:uiPriority w:val="99"/>
    <w:unhideWhenUsed/>
    <w:rsid w:val="005430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582479">
      <w:bodyDiv w:val="1"/>
      <w:marLeft w:val="0"/>
      <w:marRight w:val="0"/>
      <w:marTop w:val="0"/>
      <w:marBottom w:val="0"/>
      <w:divBdr>
        <w:top w:val="none" w:sz="0" w:space="0" w:color="auto"/>
        <w:left w:val="none" w:sz="0" w:space="0" w:color="auto"/>
        <w:bottom w:val="none" w:sz="0" w:space="0" w:color="auto"/>
        <w:right w:val="none" w:sz="0" w:space="0" w:color="auto"/>
      </w:divBdr>
    </w:div>
    <w:div w:id="19248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k@ventspils.lv" TargetMode="External"/><Relationship Id="rId3" Type="http://schemas.openxmlformats.org/officeDocument/2006/relationships/settings" Target="settings.xml"/><Relationship Id="rId7" Type="http://schemas.openxmlformats.org/officeDocument/2006/relationships/hyperlink" Target="http://vlk.lv/sanitaras-tirisanas-iecirknis/sadzives-atkritu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vlk@ventspils.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820</Words>
  <Characters>4679</Characters>
  <Application>Microsoft Office Word</Application>
  <DocSecurity>0</DocSecurity>
  <Lines>38</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Mičule</dc:creator>
  <cp:keywords/>
  <dc:description/>
  <cp:lastModifiedBy>Elīna Svence</cp:lastModifiedBy>
  <cp:revision>3</cp:revision>
  <dcterms:created xsi:type="dcterms:W3CDTF">2022-01-24T13:30:00Z</dcterms:created>
  <dcterms:modified xsi:type="dcterms:W3CDTF">2022-01-24T17:03:00Z</dcterms:modified>
</cp:coreProperties>
</file>